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240" w:before="240" w:lineRule="auto"/>
        <w:rPr/>
      </w:pPr>
      <w:bookmarkStart w:colFirst="0" w:colLast="0" w:name="_up7kbid6r5ph" w:id="0"/>
      <w:bookmarkEnd w:id="0"/>
      <w:r w:rsidDel="00000000" w:rsidR="00000000" w:rsidRPr="00000000">
        <w:rPr>
          <w:rtl w:val="0"/>
        </w:rPr>
        <w:t xml:space="preserve">El puerto de Barcelona reportó un crecimiento a doble dígito en agosto de 2022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Durante los ocho primeros meses del año, el puerto de Barcelona reportó un crecimiento del 9,9% en el tráfico total de mercancías, que equivale a una cantidad por encima de los 48 millones de toneladas en comparación al mismo periodo de 2021.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Y es un buen balance de recuperación de la actividad después de la pandemia. Incluso estos datos superan los registrados en 2019 con un incremento del 5% en la carga total en comparación con ese año en el mismo periodo.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 respecto a los contenedores, también hubo un incremento del 1,5% por encima de las cifras de 2021. Pasó a 2,45 millones de teus en comparación con los 2,41 millones registrados hasta agosto del año pasado. Con respecto al 2019 hubo un aumento del 7,5%.</w:t>
      </w:r>
    </w:p>
    <w:p w:rsidR="00000000" w:rsidDel="00000000" w:rsidP="00000000" w:rsidRDefault="00000000" w:rsidRPr="00000000" w14:paraId="00000005">
      <w:pPr>
        <w:pStyle w:val="Heading2"/>
        <w:spacing w:after="240" w:before="240" w:lineRule="auto"/>
        <w:rPr/>
      </w:pPr>
      <w:bookmarkStart w:colFirst="0" w:colLast="0" w:name="_k214tb2fv9h8" w:id="1"/>
      <w:bookmarkEnd w:id="1"/>
      <w:r w:rsidDel="00000000" w:rsidR="00000000" w:rsidRPr="00000000">
        <w:rPr>
          <w:rtl w:val="0"/>
        </w:rPr>
        <w:t xml:space="preserve">Graneles líquidos: impulsan el crecimiento del tráfico</w:t>
      </w:r>
    </w:p>
    <w:p w:rsidR="00000000" w:rsidDel="00000000" w:rsidP="00000000" w:rsidRDefault="00000000" w:rsidRPr="00000000" w14:paraId="00000006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El recinto portuario catalán manifiesta que los graneles líquidos impulsan notablemente el crecimiento del tráfico portuario.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Por este concepto se reportó un total de 10,4 millones de toneladas en lo corrido del año, lo cual representa un 35% más en comparación al año pasado.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Todo gracias al crecimiento del gas natural, la gasolina y los biocombustibles y los aumentos en el acumulado interanual que registraron el 61,1%, el 143,4% y el 46,8%, respectivamente.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Sin embargo, los graneles sólidos no le hacen competencia a los líquidos, pues no lograron llegar o superar las mismas cifras del año pasado. De hecho, muestran una contracción del 3,3% con un volumen cercano a las 3 millones de toneladas de tráfico.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Las mercancías que más han descendido han sido el cemento, el clinker, el haba de soja y la sal común. En el caso del clinker y el cemento han registrado retrocesos superiores al 20%.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 respecto a las unidades de transporte intermodal (utis), demostraron un incremento hasta agosto de 2022 del 10,3% hasta agosto gracias a las líneas de cabotaje con las Islas Baleares.</w:t>
      </w:r>
    </w:p>
    <w:p w:rsidR="00000000" w:rsidDel="00000000" w:rsidP="00000000" w:rsidRDefault="00000000" w:rsidRPr="00000000" w14:paraId="0000000C">
      <w:pPr>
        <w:pStyle w:val="Heading2"/>
        <w:spacing w:after="240" w:before="240" w:lineRule="auto"/>
        <w:rPr>
          <w:rFonts w:ascii="Calibri" w:cs="Calibri" w:eastAsia="Calibri" w:hAnsi="Calibri"/>
        </w:rPr>
      </w:pPr>
      <w:bookmarkStart w:colFirst="0" w:colLast="0" w:name="_3zb7qhrn2fw1" w:id="2"/>
      <w:bookmarkEnd w:id="2"/>
      <w:r w:rsidDel="00000000" w:rsidR="00000000" w:rsidRPr="00000000">
        <w:rPr>
          <w:rtl w:val="0"/>
        </w:rPr>
        <w:t xml:space="preserve">Factores que determinaron el crecimiento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Autoridad Portuaria de Barcelona considera que estos datos de crecimiento favorables se deben a que el mercado ha ido mejorando y se está dando una recuperación después de la pandemia.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Esto demuestra la gran capacidad del puerto y su alta resiliencia para enfrentar situaciones de incertidumbre global como la vivida.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El Port también destacó el papel fundamental que han tenido las exportaciones a Corea del Sur y Japón, países cuyas últimas misiones empresariales se han concentrado en el enclave catalán.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Justamente, las comunicaciones fluidas con China (principal socio comercial del puerto), determinan gran parte del volumen de tráfico del recinto en cuanto a contenedores.</w:t>
      </w:r>
    </w:p>
    <w:p w:rsidR="00000000" w:rsidDel="00000000" w:rsidP="00000000" w:rsidRDefault="00000000" w:rsidRPr="00000000" w14:paraId="00000011">
      <w:pPr>
        <w:pStyle w:val="Heading2"/>
        <w:spacing w:after="240" w:before="240" w:lineRule="auto"/>
        <w:rPr/>
      </w:pPr>
      <w:bookmarkStart w:colFirst="0" w:colLast="0" w:name="_l0uvisvch0bf" w:id="3"/>
      <w:bookmarkEnd w:id="3"/>
      <w:r w:rsidDel="00000000" w:rsidR="00000000" w:rsidRPr="00000000">
        <w:rPr>
          <w:rtl w:val="0"/>
        </w:rPr>
        <w:t xml:space="preserve">Con respecto al turismo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Este sector es de los más representativos cuando se trata de certificar el crecimiento positivo de las cifras de pasaje en el puerto de Barcelona, en particular durante el verano.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El segmento de pasaje en línea regular registró 1,18 millones de pasajeros en lo corrido del 2022 que superó la cifra de 2019 que fue de 1,12 millones.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Los cruceristas no alcanzaron los 1,33 millones de pasajeros, cifra por debajo de lo que usualmente se registraba en pre pandemia.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